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5E" w:rsidRPr="00642F5E" w:rsidRDefault="00642F5E" w:rsidP="00642F5E">
      <w:pPr>
        <w:shd w:val="clear" w:color="auto" w:fill="FFFFFF"/>
        <w:spacing w:after="0" w:line="240" w:lineRule="auto"/>
        <w:jc w:val="center"/>
        <w:outlineLvl w:val="1"/>
        <w:rPr>
          <w:rFonts w:ascii="Tahoma" w:eastAsia="Times New Roman" w:hAnsi="Tahoma" w:cs="Tahoma"/>
          <w:b/>
          <w:bCs/>
          <w:color w:val="5D87A0"/>
          <w:sz w:val="36"/>
          <w:szCs w:val="36"/>
        </w:rPr>
      </w:pPr>
      <w:r w:rsidRPr="00642F5E">
        <w:rPr>
          <w:rFonts w:ascii="Tahoma" w:eastAsia="Times New Roman" w:hAnsi="Tahoma" w:cs="Tahoma"/>
          <w:b/>
          <w:bCs/>
          <w:color w:val="5D87A0"/>
          <w:sz w:val="36"/>
          <w:szCs w:val="36"/>
        </w:rPr>
        <w:t>For the Glory of God</w:t>
      </w:r>
    </w:p>
    <w:p w:rsidR="00642F5E" w:rsidRPr="00642F5E" w:rsidRDefault="00642F5E" w:rsidP="00642F5E">
      <w:pPr>
        <w:shd w:val="clear" w:color="auto" w:fill="FFFFFF"/>
        <w:spacing w:after="0" w:line="240" w:lineRule="auto"/>
        <w:rPr>
          <w:rFonts w:ascii="Tahoma" w:eastAsia="Times New Roman" w:hAnsi="Tahoma" w:cs="Tahoma"/>
          <w:color w:val="666666"/>
          <w:sz w:val="20"/>
          <w:szCs w:val="20"/>
        </w:rPr>
      </w:pPr>
      <w:r w:rsidRPr="00642F5E">
        <w:rPr>
          <w:rFonts w:ascii="Tahoma" w:eastAsia="Times New Roman" w:hAnsi="Tahoma" w:cs="Tahoma"/>
          <w:color w:val="666666"/>
          <w:sz w:val="20"/>
          <w:szCs w:val="20"/>
        </w:rPr>
        <w:t> </w:t>
      </w:r>
    </w:p>
    <w:p w:rsidR="00642F5E" w:rsidRPr="00642F5E" w:rsidRDefault="00642F5E" w:rsidP="00642F5E">
      <w:pPr>
        <w:spacing w:after="0" w:line="240" w:lineRule="auto"/>
        <w:rPr>
          <w:rFonts w:ascii="Times New Roman" w:eastAsia="Times New Roman" w:hAnsi="Times New Roman" w:cs="Times New Roman"/>
          <w:sz w:val="24"/>
          <w:szCs w:val="24"/>
        </w:rPr>
      </w:pPr>
      <w:r w:rsidRPr="00642F5E">
        <w:rPr>
          <w:rFonts w:ascii="Times New Roman" w:eastAsia="Times New Roman" w:hAnsi="Times New Roman" w:cs="Times New Roman"/>
          <w:sz w:val="24"/>
          <w:szCs w:val="24"/>
        </w:rPr>
        <w:pict>
          <v:rect id="_x0000_i1025" style="width:0;height:1.5pt" o:hrstd="t" o:hrnoshade="t" o:hr="t" fillcolor="#666" stroked="f"/>
        </w:pict>
      </w:r>
    </w:p>
    <w:p w:rsidR="00642F5E" w:rsidRPr="00642F5E" w:rsidRDefault="00642F5E" w:rsidP="00642F5E">
      <w:pPr>
        <w:shd w:val="clear" w:color="auto" w:fill="FFFFFF"/>
        <w:spacing w:after="0" w:line="240" w:lineRule="auto"/>
        <w:rPr>
          <w:rFonts w:ascii="Tahoma" w:eastAsia="Times New Roman" w:hAnsi="Tahoma" w:cs="Tahoma"/>
          <w:color w:val="666666"/>
          <w:sz w:val="20"/>
          <w:szCs w:val="20"/>
        </w:rPr>
      </w:pPr>
      <w:r w:rsidRPr="00642F5E">
        <w:rPr>
          <w:rFonts w:ascii="Tahoma" w:eastAsia="Times New Roman" w:hAnsi="Tahoma" w:cs="Tahoma"/>
          <w:color w:val="666666"/>
          <w:sz w:val="20"/>
          <w:szCs w:val="20"/>
        </w:rPr>
        <w:t> </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All that we do and everything that we are about should be for the greater glory of God.  James stated, “</w:t>
      </w:r>
      <w:r w:rsidRPr="00642F5E">
        <w:rPr>
          <w:rFonts w:ascii="Arial" w:eastAsia="Times New Roman" w:hAnsi="Arial" w:cs="Arial"/>
          <w:b/>
          <w:bCs/>
          <w:i/>
          <w:iCs/>
          <w:color w:val="000000"/>
          <w:sz w:val="21"/>
          <w:szCs w:val="21"/>
        </w:rPr>
        <w:t>For that ye ought to say, if the Lord will, we will live, and do this, or that</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James 4:15</w:t>
      </w:r>
      <w:r w:rsidRPr="00642F5E">
        <w:rPr>
          <w:rFonts w:ascii="Arial" w:eastAsia="Times New Roman" w:hAnsi="Arial" w:cs="Arial"/>
          <w:color w:val="000000"/>
          <w:sz w:val="21"/>
          <w:szCs w:val="21"/>
        </w:rPr>
        <w:t>).  Solomon said, “</w:t>
      </w:r>
      <w:r w:rsidRPr="00642F5E">
        <w:rPr>
          <w:rFonts w:ascii="Arial" w:eastAsia="Times New Roman" w:hAnsi="Arial" w:cs="Arial"/>
          <w:b/>
          <w:bCs/>
          <w:i/>
          <w:iCs/>
          <w:color w:val="000000"/>
          <w:sz w:val="21"/>
          <w:szCs w:val="21"/>
        </w:rPr>
        <w:t xml:space="preserve">Boast not thyself of tomorrow, for thou </w:t>
      </w:r>
      <w:proofErr w:type="spellStart"/>
      <w:r w:rsidRPr="00642F5E">
        <w:rPr>
          <w:rFonts w:ascii="Arial" w:eastAsia="Times New Roman" w:hAnsi="Arial" w:cs="Arial"/>
          <w:b/>
          <w:bCs/>
          <w:i/>
          <w:iCs/>
          <w:color w:val="000000"/>
          <w:sz w:val="21"/>
          <w:szCs w:val="21"/>
        </w:rPr>
        <w:t>knowest</w:t>
      </w:r>
      <w:proofErr w:type="spellEnd"/>
      <w:r w:rsidRPr="00642F5E">
        <w:rPr>
          <w:rFonts w:ascii="Arial" w:eastAsia="Times New Roman" w:hAnsi="Arial" w:cs="Arial"/>
          <w:b/>
          <w:bCs/>
          <w:i/>
          <w:iCs/>
          <w:color w:val="000000"/>
          <w:sz w:val="21"/>
          <w:szCs w:val="21"/>
        </w:rPr>
        <w:t xml:space="preserve"> not what a day may bring forth</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Proverbs 27:1</w:t>
      </w:r>
      <w:r w:rsidRPr="00642F5E">
        <w:rPr>
          <w:rFonts w:ascii="Arial" w:eastAsia="Times New Roman" w:hAnsi="Arial" w:cs="Arial"/>
          <w:color w:val="000000"/>
          <w:sz w:val="21"/>
          <w:szCs w:val="21"/>
        </w:rPr>
        <w:t>).  The thought of these verses is that we should make all our plans subject to two things, namely, that the Lord wills (that it is according to His will as revealed in the Bible), and that we live to do it.  “</w:t>
      </w:r>
      <w:r w:rsidRPr="00642F5E">
        <w:rPr>
          <w:rFonts w:ascii="Arial" w:eastAsia="Times New Roman" w:hAnsi="Arial" w:cs="Arial"/>
          <w:b/>
          <w:bCs/>
          <w:i/>
          <w:iCs/>
          <w:color w:val="000000"/>
          <w:sz w:val="21"/>
          <w:szCs w:val="21"/>
        </w:rPr>
        <w:t>If the Lord will</w:t>
      </w:r>
      <w:r w:rsidRPr="00642F5E">
        <w:rPr>
          <w:rFonts w:ascii="Arial" w:eastAsia="Times New Roman" w:hAnsi="Arial" w:cs="Arial"/>
          <w:color w:val="000000"/>
          <w:sz w:val="21"/>
          <w:szCs w:val="21"/>
        </w:rPr>
        <w:t>” should be a prerequisite to all of our plans.  We should be drive by motives that seek nothing but God’s glorification.  Any other motive or intent on our part cannot succeed.  When we lean on our own understanding, we fail.  Solomon said, “</w:t>
      </w:r>
      <w:r w:rsidRPr="00642F5E">
        <w:rPr>
          <w:rFonts w:ascii="Arial" w:eastAsia="Times New Roman" w:hAnsi="Arial" w:cs="Arial"/>
          <w:b/>
          <w:bCs/>
          <w:i/>
          <w:iCs/>
          <w:color w:val="000000"/>
          <w:sz w:val="21"/>
          <w:szCs w:val="21"/>
        </w:rPr>
        <w:t>Trust in the Lord with all thing heart; and lean not unto thine own understanding</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Proverbs 3:5</w:t>
      </w:r>
      <w:r w:rsidRPr="00642F5E">
        <w:rPr>
          <w:rFonts w:ascii="Arial" w:eastAsia="Times New Roman" w:hAnsi="Arial" w:cs="Arial"/>
          <w:color w:val="000000"/>
          <w:sz w:val="21"/>
          <w:szCs w:val="21"/>
        </w:rPr>
        <w:t>).  God’s will, God’s way, and God’s work should be our guide each and every day.</w:t>
      </w:r>
    </w:p>
    <w:p w:rsidR="00642F5E" w:rsidRPr="00642F5E" w:rsidRDefault="00642F5E" w:rsidP="00642F5E">
      <w:pPr>
        <w:shd w:val="clear" w:color="auto" w:fill="FFFFFF"/>
        <w:spacing w:after="0" w:line="240" w:lineRule="auto"/>
        <w:rPr>
          <w:rFonts w:ascii="Tahoma" w:eastAsia="Times New Roman" w:hAnsi="Tahoma" w:cs="Tahoma"/>
          <w:color w:val="666666"/>
          <w:sz w:val="20"/>
          <w:szCs w:val="20"/>
        </w:rPr>
      </w:pPr>
      <w:r w:rsidRPr="00642F5E">
        <w:rPr>
          <w:rFonts w:ascii="Tahoma" w:eastAsia="Times New Roman" w:hAnsi="Tahoma" w:cs="Tahoma"/>
          <w:color w:val="000000"/>
          <w:sz w:val="20"/>
          <w:szCs w:val="20"/>
        </w:rPr>
        <w:t> </w:t>
      </w:r>
    </w:p>
    <w:p w:rsidR="00642F5E" w:rsidRPr="00642F5E" w:rsidRDefault="00642F5E" w:rsidP="00642F5E">
      <w:pPr>
        <w:shd w:val="clear" w:color="auto" w:fill="FFFFFF"/>
        <w:spacing w:after="0" w:line="240" w:lineRule="auto"/>
        <w:jc w:val="center"/>
        <w:rPr>
          <w:rFonts w:ascii="Tahoma" w:eastAsia="Times New Roman" w:hAnsi="Tahoma" w:cs="Tahoma"/>
          <w:color w:val="666666"/>
          <w:sz w:val="20"/>
          <w:szCs w:val="20"/>
        </w:rPr>
      </w:pPr>
      <w:r w:rsidRPr="00642F5E">
        <w:rPr>
          <w:rFonts w:ascii="Arial" w:eastAsia="Times New Roman" w:hAnsi="Arial" w:cs="Arial"/>
          <w:b/>
          <w:bCs/>
          <w:color w:val="006699"/>
          <w:sz w:val="24"/>
          <w:szCs w:val="24"/>
          <w:u w:val="single"/>
        </w:rPr>
        <w:t>God’s Will</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 </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God’s will is exactly what we should choose to do once we have the facts.  David said, “</w:t>
      </w:r>
      <w:r w:rsidRPr="00642F5E">
        <w:rPr>
          <w:rFonts w:ascii="Arial" w:eastAsia="Times New Roman" w:hAnsi="Arial" w:cs="Arial"/>
          <w:b/>
          <w:bCs/>
          <w:i/>
          <w:iCs/>
          <w:color w:val="000000"/>
          <w:sz w:val="21"/>
          <w:szCs w:val="21"/>
        </w:rPr>
        <w:t>Teach me to do thy will; for thou art my God; Thy spirit is good; lead me into the land of uprightness</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Psalm 143:10</w:t>
      </w:r>
      <w:r w:rsidRPr="00642F5E">
        <w:rPr>
          <w:rFonts w:ascii="Arial" w:eastAsia="Times New Roman" w:hAnsi="Arial" w:cs="Arial"/>
          <w:color w:val="000000"/>
          <w:sz w:val="21"/>
          <w:szCs w:val="21"/>
        </w:rPr>
        <w:t>).  Davis was writing under inspiration and, of course, the Bible had not yet been completed.  As a man in the official position of king and counselor of a great people, he was confronted with various conditions of life.  At such times he needed specific instruction concerning the will of the Lord.  This was given to him by the spirit of God for his infallible guidance.  Today our infallible guidance comes from the spirit of the Lord through His holy word.  It is only when we follow God’s word explicitly that we are doing God’s will.</w:t>
      </w:r>
    </w:p>
    <w:p w:rsidR="00642F5E" w:rsidRPr="00642F5E" w:rsidRDefault="00642F5E" w:rsidP="00642F5E">
      <w:pPr>
        <w:shd w:val="clear" w:color="auto" w:fill="FFFFFF"/>
        <w:spacing w:after="0" w:line="240" w:lineRule="auto"/>
        <w:rPr>
          <w:rFonts w:ascii="Tahoma" w:eastAsia="Times New Roman" w:hAnsi="Tahoma" w:cs="Tahoma"/>
          <w:color w:val="666666"/>
          <w:sz w:val="20"/>
          <w:szCs w:val="20"/>
        </w:rPr>
      </w:pPr>
      <w:r w:rsidRPr="00642F5E">
        <w:rPr>
          <w:rFonts w:ascii="Tahoma" w:eastAsia="Times New Roman" w:hAnsi="Tahoma" w:cs="Tahoma"/>
          <w:color w:val="000000"/>
          <w:sz w:val="20"/>
          <w:szCs w:val="20"/>
        </w:rPr>
        <w:t> </w:t>
      </w:r>
    </w:p>
    <w:p w:rsidR="00642F5E" w:rsidRPr="00642F5E" w:rsidRDefault="00642F5E" w:rsidP="00642F5E">
      <w:pPr>
        <w:shd w:val="clear" w:color="auto" w:fill="FFFFFF"/>
        <w:spacing w:after="0" w:line="240" w:lineRule="auto"/>
        <w:jc w:val="center"/>
        <w:rPr>
          <w:rFonts w:ascii="Tahoma" w:eastAsia="Times New Roman" w:hAnsi="Tahoma" w:cs="Tahoma"/>
          <w:color w:val="666666"/>
          <w:sz w:val="20"/>
          <w:szCs w:val="20"/>
        </w:rPr>
      </w:pPr>
      <w:r w:rsidRPr="00642F5E">
        <w:rPr>
          <w:rFonts w:ascii="Arial" w:eastAsia="Times New Roman" w:hAnsi="Arial" w:cs="Arial"/>
          <w:b/>
          <w:bCs/>
          <w:color w:val="006699"/>
          <w:sz w:val="24"/>
          <w:szCs w:val="24"/>
          <w:u w:val="single"/>
        </w:rPr>
        <w:t>God’s Way</w:t>
      </w:r>
    </w:p>
    <w:p w:rsidR="00642F5E" w:rsidRPr="00642F5E" w:rsidRDefault="00642F5E" w:rsidP="00642F5E">
      <w:pPr>
        <w:shd w:val="clear" w:color="auto" w:fill="FFFFFF"/>
        <w:spacing w:after="0" w:line="240" w:lineRule="auto"/>
        <w:jc w:val="center"/>
        <w:rPr>
          <w:rFonts w:ascii="Tahoma" w:eastAsia="Times New Roman" w:hAnsi="Tahoma" w:cs="Tahoma"/>
          <w:color w:val="666666"/>
          <w:sz w:val="20"/>
          <w:szCs w:val="20"/>
        </w:rPr>
      </w:pPr>
      <w:r w:rsidRPr="00642F5E">
        <w:rPr>
          <w:rFonts w:ascii="Tahoma" w:eastAsia="Times New Roman" w:hAnsi="Tahoma" w:cs="Tahoma"/>
          <w:color w:val="000000"/>
          <w:sz w:val="20"/>
          <w:szCs w:val="20"/>
        </w:rPr>
        <w:t> </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There is an old saying that, “the road to perdition is paved with good intentions”.  That saying is true, and it is also true that the blocks of honest ignorance help to cover the pavement.  Jesus taught this very thing in </w:t>
      </w:r>
      <w:r w:rsidRPr="00642F5E">
        <w:rPr>
          <w:rFonts w:ascii="Arial" w:eastAsia="Times New Roman" w:hAnsi="Arial" w:cs="Arial"/>
          <w:color w:val="5D87A0"/>
          <w:sz w:val="21"/>
          <w:szCs w:val="21"/>
          <w:u w:val="single"/>
        </w:rPr>
        <w:t>Matthew 15:14</w:t>
      </w:r>
      <w:r w:rsidRPr="00642F5E">
        <w:rPr>
          <w:rFonts w:ascii="Arial" w:eastAsia="Times New Roman" w:hAnsi="Arial" w:cs="Arial"/>
          <w:color w:val="000000"/>
          <w:sz w:val="21"/>
          <w:szCs w:val="21"/>
        </w:rPr>
        <w:t> when He said, “</w:t>
      </w:r>
      <w:r w:rsidRPr="00642F5E">
        <w:rPr>
          <w:rFonts w:ascii="Arial" w:eastAsia="Times New Roman" w:hAnsi="Arial" w:cs="Arial"/>
          <w:b/>
          <w:bCs/>
          <w:i/>
          <w:iCs/>
          <w:color w:val="000000"/>
          <w:sz w:val="21"/>
          <w:szCs w:val="21"/>
        </w:rPr>
        <w:t xml:space="preserve">Let them alone: they </w:t>
      </w:r>
      <w:proofErr w:type="gramStart"/>
      <w:r w:rsidRPr="00642F5E">
        <w:rPr>
          <w:rFonts w:ascii="Arial" w:eastAsia="Times New Roman" w:hAnsi="Arial" w:cs="Arial"/>
          <w:b/>
          <w:bCs/>
          <w:i/>
          <w:iCs/>
          <w:color w:val="000000"/>
          <w:sz w:val="21"/>
          <w:szCs w:val="21"/>
        </w:rPr>
        <w:t>be</w:t>
      </w:r>
      <w:proofErr w:type="gramEnd"/>
      <w:r w:rsidRPr="00642F5E">
        <w:rPr>
          <w:rFonts w:ascii="Arial" w:eastAsia="Times New Roman" w:hAnsi="Arial" w:cs="Arial"/>
          <w:b/>
          <w:bCs/>
          <w:i/>
          <w:iCs/>
          <w:color w:val="000000"/>
          <w:sz w:val="21"/>
          <w:szCs w:val="21"/>
        </w:rPr>
        <w:t xml:space="preserve"> blind leaders of the blind.  And if the blind lead the blind, both shall fall into the ditch.”</w:t>
      </w:r>
      <w:r w:rsidRPr="00642F5E">
        <w:rPr>
          <w:rFonts w:ascii="Arial" w:eastAsia="Times New Roman" w:hAnsi="Arial" w:cs="Arial"/>
          <w:color w:val="000000"/>
          <w:sz w:val="21"/>
          <w:szCs w:val="21"/>
        </w:rPr>
        <w:t>  It is imperative that we follow God’s way and not our own for our way is the way unto death.  Again, Solomon said, “</w:t>
      </w:r>
      <w:r w:rsidRPr="00642F5E">
        <w:rPr>
          <w:rFonts w:ascii="Arial" w:eastAsia="Times New Roman" w:hAnsi="Arial" w:cs="Arial"/>
          <w:b/>
          <w:bCs/>
          <w:i/>
          <w:iCs/>
          <w:color w:val="000000"/>
          <w:sz w:val="21"/>
          <w:szCs w:val="21"/>
        </w:rPr>
        <w:t xml:space="preserve">There is a way which </w:t>
      </w:r>
      <w:proofErr w:type="spellStart"/>
      <w:r w:rsidRPr="00642F5E">
        <w:rPr>
          <w:rFonts w:ascii="Arial" w:eastAsia="Times New Roman" w:hAnsi="Arial" w:cs="Arial"/>
          <w:b/>
          <w:bCs/>
          <w:i/>
          <w:iCs/>
          <w:color w:val="000000"/>
          <w:sz w:val="21"/>
          <w:szCs w:val="21"/>
        </w:rPr>
        <w:t>seemeth</w:t>
      </w:r>
      <w:proofErr w:type="spellEnd"/>
      <w:r w:rsidRPr="00642F5E">
        <w:rPr>
          <w:rFonts w:ascii="Arial" w:eastAsia="Times New Roman" w:hAnsi="Arial" w:cs="Arial"/>
          <w:b/>
          <w:bCs/>
          <w:i/>
          <w:iCs/>
          <w:color w:val="000000"/>
          <w:sz w:val="21"/>
          <w:szCs w:val="21"/>
        </w:rPr>
        <w:t xml:space="preserve"> right unto a man, but the end thereof are the ways of death</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Proverbs 14:12</w:t>
      </w:r>
      <w:r w:rsidRPr="00642F5E">
        <w:rPr>
          <w:rFonts w:ascii="Arial" w:eastAsia="Times New Roman" w:hAnsi="Arial" w:cs="Arial"/>
          <w:color w:val="000000"/>
          <w:sz w:val="21"/>
          <w:szCs w:val="21"/>
        </w:rPr>
        <w:t>).</w:t>
      </w:r>
    </w:p>
    <w:p w:rsidR="00642F5E" w:rsidRPr="00642F5E" w:rsidRDefault="00642F5E" w:rsidP="00642F5E">
      <w:pPr>
        <w:shd w:val="clear" w:color="auto" w:fill="FFFFFF"/>
        <w:spacing w:after="0" w:line="240" w:lineRule="auto"/>
        <w:rPr>
          <w:rFonts w:ascii="Tahoma" w:eastAsia="Times New Roman" w:hAnsi="Tahoma" w:cs="Tahoma"/>
          <w:color w:val="666666"/>
          <w:sz w:val="20"/>
          <w:szCs w:val="20"/>
        </w:rPr>
      </w:pPr>
      <w:r w:rsidRPr="00642F5E">
        <w:rPr>
          <w:rFonts w:ascii="Tahoma" w:eastAsia="Times New Roman" w:hAnsi="Tahoma" w:cs="Tahoma"/>
          <w:color w:val="000000"/>
          <w:sz w:val="20"/>
          <w:szCs w:val="20"/>
        </w:rPr>
        <w:t> </w:t>
      </w:r>
    </w:p>
    <w:p w:rsidR="00642F5E" w:rsidRPr="00642F5E" w:rsidRDefault="00642F5E" w:rsidP="00642F5E">
      <w:pPr>
        <w:shd w:val="clear" w:color="auto" w:fill="FFFFFF"/>
        <w:spacing w:after="0" w:line="240" w:lineRule="auto"/>
        <w:jc w:val="center"/>
        <w:rPr>
          <w:rFonts w:ascii="Tahoma" w:eastAsia="Times New Roman" w:hAnsi="Tahoma" w:cs="Tahoma"/>
          <w:color w:val="666666"/>
          <w:sz w:val="20"/>
          <w:szCs w:val="20"/>
        </w:rPr>
      </w:pPr>
      <w:r w:rsidRPr="00642F5E">
        <w:rPr>
          <w:rFonts w:ascii="Arial" w:eastAsia="Times New Roman" w:hAnsi="Arial" w:cs="Arial"/>
          <w:b/>
          <w:bCs/>
          <w:color w:val="006699"/>
          <w:sz w:val="24"/>
          <w:szCs w:val="24"/>
          <w:u w:val="single"/>
        </w:rPr>
        <w:t>God’s Work</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 </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What would Christ do if He were here in our situation?  He would do the work of His Father.  That is exactly what we must do.  In </w:t>
      </w:r>
      <w:r w:rsidRPr="00642F5E">
        <w:rPr>
          <w:rFonts w:ascii="Arial" w:eastAsia="Times New Roman" w:hAnsi="Arial" w:cs="Arial"/>
          <w:color w:val="5D87A0"/>
          <w:sz w:val="21"/>
          <w:szCs w:val="21"/>
          <w:u w:val="single"/>
        </w:rPr>
        <w:t>Matthew 6:10</w:t>
      </w:r>
      <w:r w:rsidRPr="00642F5E">
        <w:rPr>
          <w:rFonts w:ascii="Arial" w:eastAsia="Times New Roman" w:hAnsi="Arial" w:cs="Arial"/>
          <w:color w:val="000000"/>
          <w:sz w:val="21"/>
          <w:szCs w:val="21"/>
        </w:rPr>
        <w:t>, Jesus prayed “</w:t>
      </w:r>
      <w:r w:rsidRPr="00642F5E">
        <w:rPr>
          <w:rFonts w:ascii="Arial" w:eastAsia="Times New Roman" w:hAnsi="Arial" w:cs="Arial"/>
          <w:b/>
          <w:bCs/>
          <w:i/>
          <w:iCs/>
          <w:color w:val="000000"/>
          <w:sz w:val="21"/>
          <w:szCs w:val="21"/>
        </w:rPr>
        <w:t>Thy will be done in earth, as it is in heaven</w:t>
      </w:r>
      <w:r w:rsidRPr="00642F5E">
        <w:rPr>
          <w:rFonts w:ascii="Arial" w:eastAsia="Times New Roman" w:hAnsi="Arial" w:cs="Arial"/>
          <w:color w:val="000000"/>
          <w:sz w:val="21"/>
          <w:szCs w:val="21"/>
        </w:rPr>
        <w:t>.”  God’s rule had been going on for centuries in heaven, so this prayer was to recognize that fact while praying for it to take place here on the earth.  God’s will for His children on the earth is that we follow His commandments and do His work, which is the teaching of the good news of Jesus Christ, the Gospel.  Therefore, when we pray “</w:t>
      </w:r>
      <w:r w:rsidRPr="00642F5E">
        <w:rPr>
          <w:rFonts w:ascii="Arial" w:eastAsia="Times New Roman" w:hAnsi="Arial" w:cs="Arial"/>
          <w:b/>
          <w:bCs/>
          <w:i/>
          <w:iCs/>
          <w:color w:val="000000"/>
          <w:sz w:val="21"/>
          <w:szCs w:val="21"/>
        </w:rPr>
        <w:t>Thy will be done,”</w:t>
      </w:r>
      <w:r w:rsidRPr="00642F5E">
        <w:rPr>
          <w:rFonts w:ascii="Arial" w:eastAsia="Times New Roman" w:hAnsi="Arial" w:cs="Arial"/>
          <w:color w:val="000000"/>
          <w:sz w:val="21"/>
          <w:szCs w:val="21"/>
        </w:rPr>
        <w:t> we must be sure to do God’s work.</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 </w:t>
      </w:r>
    </w:p>
    <w:p w:rsidR="00642F5E" w:rsidRPr="00642F5E" w:rsidRDefault="00642F5E" w:rsidP="00642F5E">
      <w:pPr>
        <w:shd w:val="clear" w:color="auto" w:fill="FFFFFF"/>
        <w:spacing w:after="0" w:line="240" w:lineRule="auto"/>
        <w:jc w:val="both"/>
        <w:rPr>
          <w:rFonts w:ascii="Tahoma" w:eastAsia="Times New Roman" w:hAnsi="Tahoma" w:cs="Tahoma"/>
          <w:color w:val="666666"/>
          <w:sz w:val="20"/>
          <w:szCs w:val="20"/>
        </w:rPr>
      </w:pPr>
      <w:r w:rsidRPr="00642F5E">
        <w:rPr>
          <w:rFonts w:ascii="Arial" w:eastAsia="Times New Roman" w:hAnsi="Arial" w:cs="Arial"/>
          <w:color w:val="000000"/>
          <w:sz w:val="21"/>
          <w:szCs w:val="21"/>
        </w:rPr>
        <w:t>If we remember these points daily and give God His proper place in our lives, we will be counted among the wise and will inherit glory; we will glorify God and succeed.  “</w:t>
      </w:r>
      <w:r w:rsidRPr="00642F5E">
        <w:rPr>
          <w:rFonts w:ascii="Arial" w:eastAsia="Times New Roman" w:hAnsi="Arial" w:cs="Arial"/>
          <w:b/>
          <w:bCs/>
          <w:i/>
          <w:iCs/>
          <w:color w:val="000000"/>
          <w:sz w:val="21"/>
          <w:szCs w:val="21"/>
        </w:rPr>
        <w:t>The wise shall inherit glory; but shame shall be the promotion of fools</w:t>
      </w:r>
      <w:r w:rsidRPr="00642F5E">
        <w:rPr>
          <w:rFonts w:ascii="Arial" w:eastAsia="Times New Roman" w:hAnsi="Arial" w:cs="Arial"/>
          <w:color w:val="000000"/>
          <w:sz w:val="21"/>
          <w:szCs w:val="21"/>
        </w:rPr>
        <w:t>” (</w:t>
      </w:r>
      <w:r w:rsidRPr="00642F5E">
        <w:rPr>
          <w:rFonts w:ascii="Arial" w:eastAsia="Times New Roman" w:hAnsi="Arial" w:cs="Arial"/>
          <w:color w:val="5D87A0"/>
          <w:sz w:val="21"/>
          <w:szCs w:val="21"/>
          <w:u w:val="single"/>
        </w:rPr>
        <w:t>Proverbs 3:35</w:t>
      </w:r>
      <w:r w:rsidRPr="00642F5E">
        <w:rPr>
          <w:rFonts w:ascii="Arial" w:eastAsia="Times New Roman" w:hAnsi="Arial" w:cs="Arial"/>
          <w:color w:val="000000"/>
          <w:sz w:val="21"/>
          <w:szCs w:val="21"/>
        </w:rPr>
        <w:t>).  In whatever we do, plan to do, and all that we accomplish let His will, way and work guide us.  We will not go wrong!  “</w:t>
      </w:r>
      <w:r w:rsidRPr="00642F5E">
        <w:rPr>
          <w:rFonts w:ascii="Arial" w:eastAsia="Times New Roman" w:hAnsi="Arial" w:cs="Arial"/>
          <w:b/>
          <w:bCs/>
          <w:i/>
          <w:iCs/>
          <w:color w:val="000000"/>
          <w:sz w:val="21"/>
          <w:szCs w:val="21"/>
        </w:rPr>
        <w:t>Trust in the Lord with all thine heart; and lean not unto thine own understanding.  In all thy ways acknowledge him, and he shall direct thy paths</w:t>
      </w:r>
      <w:r w:rsidRPr="00642F5E">
        <w:rPr>
          <w:rFonts w:ascii="Arial" w:eastAsia="Times New Roman" w:hAnsi="Arial" w:cs="Arial"/>
          <w:color w:val="000000"/>
          <w:sz w:val="21"/>
          <w:szCs w:val="21"/>
        </w:rPr>
        <w:t>” (</w:t>
      </w:r>
      <w:bookmarkStart w:id="0" w:name="_GoBack"/>
      <w:bookmarkEnd w:id="0"/>
      <w:r w:rsidRPr="00642F5E">
        <w:rPr>
          <w:rFonts w:ascii="Arial" w:eastAsia="Times New Roman" w:hAnsi="Arial" w:cs="Arial"/>
          <w:color w:val="5D87A0"/>
          <w:sz w:val="21"/>
          <w:szCs w:val="21"/>
          <w:u w:val="single"/>
        </w:rPr>
        <w:t>Proverbs 3:5,6</w:t>
      </w:r>
      <w:r w:rsidRPr="00642F5E">
        <w:rPr>
          <w:rFonts w:ascii="Arial" w:eastAsia="Times New Roman" w:hAnsi="Arial" w:cs="Arial"/>
          <w:color w:val="000000"/>
          <w:sz w:val="21"/>
          <w:szCs w:val="21"/>
        </w:rPr>
        <w: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5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42F5E"/>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the Glory of God</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2015-04-13T02:22:00Z</dcterms:created>
  <dcterms:modified xsi:type="dcterms:W3CDTF">2015-04-13T02:23:00Z</dcterms:modified>
</cp:coreProperties>
</file>